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CC" w:rsidRPr="00AD58CC" w:rsidRDefault="00B97DF6" w:rsidP="00AD58CC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333333"/>
          <w:sz w:val="40"/>
          <w:szCs w:val="40"/>
        </w:rPr>
      </w:pPr>
      <w:r>
        <w:rPr>
          <w:rStyle w:val="Strong"/>
          <w:rFonts w:ascii="Times New Roman" w:hAnsi="Times New Roman" w:cs="Times New Roman"/>
          <w:color w:val="333333"/>
          <w:sz w:val="40"/>
          <w:szCs w:val="40"/>
        </w:rPr>
        <w:t xml:space="preserve">The </w:t>
      </w:r>
      <w:bookmarkStart w:id="0" w:name="_GoBack"/>
      <w:bookmarkEnd w:id="0"/>
      <w:r>
        <w:rPr>
          <w:rStyle w:val="Strong"/>
          <w:rFonts w:ascii="Times New Roman" w:hAnsi="Times New Roman" w:cs="Times New Roman"/>
          <w:color w:val="333333"/>
          <w:sz w:val="40"/>
          <w:szCs w:val="40"/>
        </w:rPr>
        <w:t>Kitchen</w:t>
      </w:r>
      <w:r w:rsidR="00DB12AC">
        <w:rPr>
          <w:rStyle w:val="Strong"/>
          <w:rFonts w:ascii="Times New Roman" w:hAnsi="Times New Roman" w:cs="Times New Roman"/>
          <w:color w:val="333333"/>
          <w:sz w:val="40"/>
          <w:szCs w:val="40"/>
        </w:rPr>
        <w:t xml:space="preserve"> Policy</w:t>
      </w:r>
    </w:p>
    <w:p w:rsidR="00AD58CC" w:rsidRDefault="00AD58CC" w:rsidP="0028368D">
      <w:pPr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</w:p>
    <w:p w:rsidR="0028368D" w:rsidRPr="00B17040" w:rsidRDefault="0028368D" w:rsidP="00283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40">
        <w:rPr>
          <w:rStyle w:val="Strong"/>
          <w:rFonts w:ascii="Times New Roman" w:hAnsi="Times New Roman" w:cs="Times New Roman"/>
          <w:color w:val="333333"/>
          <w:sz w:val="24"/>
          <w:szCs w:val="24"/>
        </w:rPr>
        <w:t>Policy Title:</w:t>
      </w:r>
      <w:r w:rsidRPr="00B1704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17040">
        <w:rPr>
          <w:rFonts w:ascii="Times New Roman" w:hAnsi="Times New Roman" w:cs="Times New Roman"/>
          <w:sz w:val="24"/>
          <w:szCs w:val="24"/>
        </w:rPr>
        <w:t>N</w:t>
      </w:r>
      <w:r w:rsidR="00B17040" w:rsidRPr="00B17040">
        <w:rPr>
          <w:rFonts w:ascii="Times New Roman" w:hAnsi="Times New Roman" w:cs="Times New Roman"/>
          <w:sz w:val="24"/>
          <w:szCs w:val="24"/>
        </w:rPr>
        <w:t>ative American Center</w:t>
      </w:r>
      <w:r w:rsidR="009748F6">
        <w:rPr>
          <w:rFonts w:ascii="Times New Roman" w:hAnsi="Times New Roman" w:cs="Times New Roman"/>
          <w:sz w:val="24"/>
          <w:szCs w:val="24"/>
        </w:rPr>
        <w:t xml:space="preserve"> (NAC)</w:t>
      </w:r>
      <w:r w:rsidR="00B17040" w:rsidRPr="00B17040">
        <w:rPr>
          <w:rFonts w:ascii="Times New Roman" w:hAnsi="Times New Roman" w:cs="Times New Roman"/>
          <w:sz w:val="24"/>
          <w:szCs w:val="24"/>
        </w:rPr>
        <w:t xml:space="preserve"> </w:t>
      </w:r>
      <w:r w:rsidR="009748F6">
        <w:rPr>
          <w:rFonts w:ascii="Times New Roman" w:hAnsi="Times New Roman" w:cs="Times New Roman"/>
          <w:sz w:val="24"/>
          <w:szCs w:val="24"/>
        </w:rPr>
        <w:t>&amp; El Centro Kitchen Policy</w:t>
      </w:r>
    </w:p>
    <w:p w:rsidR="0028368D" w:rsidRPr="000429B8" w:rsidRDefault="0028368D" w:rsidP="0028368D">
      <w:pPr>
        <w:pStyle w:val="NormalWeb"/>
        <w:textAlignment w:val="top"/>
        <w:rPr>
          <w:color w:val="333333"/>
        </w:rPr>
      </w:pPr>
      <w:r w:rsidRPr="00B17040">
        <w:rPr>
          <w:rStyle w:val="Strong"/>
          <w:color w:val="333333"/>
        </w:rPr>
        <w:t xml:space="preserve">Policy Summary: </w:t>
      </w:r>
      <w:r w:rsidR="006D6A93">
        <w:rPr>
          <w:rStyle w:val="Strong"/>
          <w:b w:val="0"/>
          <w:color w:val="333333"/>
        </w:rPr>
        <w:t>This policy defines four</w:t>
      </w:r>
      <w:r w:rsidR="006A367D">
        <w:rPr>
          <w:rStyle w:val="Strong"/>
          <w:b w:val="0"/>
          <w:color w:val="333333"/>
        </w:rPr>
        <w:t xml:space="preserve"> categories of </w:t>
      </w:r>
      <w:r w:rsidR="00D401C1">
        <w:rPr>
          <w:rStyle w:val="Strong"/>
          <w:b w:val="0"/>
          <w:color w:val="333333"/>
        </w:rPr>
        <w:t xml:space="preserve">food preparations in </w:t>
      </w:r>
      <w:r w:rsidR="006A367D">
        <w:rPr>
          <w:rStyle w:val="Strong"/>
          <w:b w:val="0"/>
          <w:color w:val="333333"/>
        </w:rPr>
        <w:t xml:space="preserve">the NAC &amp; El Centro Kitchen and states restrictions </w:t>
      </w:r>
      <w:r w:rsidR="00D401C1">
        <w:rPr>
          <w:rStyle w:val="Strong"/>
          <w:b w:val="0"/>
          <w:color w:val="333333"/>
        </w:rPr>
        <w:t>to safeguard food safety.</w:t>
      </w:r>
    </w:p>
    <w:p w:rsidR="0028368D" w:rsidRPr="006D6A93" w:rsidRDefault="006D6A93" w:rsidP="0028368D">
      <w:pPr>
        <w:pStyle w:val="NormalWeb"/>
        <w:textAlignment w:val="top"/>
        <w:rPr>
          <w:i/>
          <w:color w:val="333333"/>
        </w:rPr>
      </w:pPr>
      <w:r>
        <w:rPr>
          <w:rStyle w:val="Strong"/>
          <w:color w:val="333333"/>
        </w:rPr>
        <w:t>Effective date: </w:t>
      </w:r>
      <w:r w:rsidR="00B17040" w:rsidRPr="006D6A93">
        <w:rPr>
          <w:rStyle w:val="Emphasis"/>
          <w:i w:val="0"/>
          <w:color w:val="333333"/>
        </w:rPr>
        <w:t>Immediately.</w:t>
      </w:r>
    </w:p>
    <w:p w:rsidR="00B17040" w:rsidRPr="00B17040" w:rsidRDefault="00B17040" w:rsidP="00B17040">
      <w:pPr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</w:p>
    <w:p w:rsidR="00B17040" w:rsidRPr="00B17040" w:rsidRDefault="00B16206" w:rsidP="00B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>Policy Statement:</w:t>
      </w:r>
    </w:p>
    <w:p w:rsidR="00574242" w:rsidRDefault="00E544A3" w:rsidP="00B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7020F5">
        <w:rPr>
          <w:rFonts w:ascii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>&amp; El Centro Kitchen (“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>
        <w:rPr>
          <w:rFonts w:ascii="Times New Roman" w:hAnsi="Times New Roman" w:cs="Times New Roman"/>
          <w:sz w:val="24"/>
          <w:szCs w:val="24"/>
        </w:rPr>
        <w:t xml:space="preserve">”) is located between NAC and El Centro in the Student Union.  The primary purpose of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>
        <w:rPr>
          <w:rFonts w:ascii="Times New Roman" w:hAnsi="Times New Roman" w:cs="Times New Roman"/>
          <w:sz w:val="24"/>
          <w:szCs w:val="24"/>
        </w:rPr>
        <w:t xml:space="preserve"> is to promote the </w:t>
      </w:r>
      <w:r w:rsidR="00FA1EC8">
        <w:rPr>
          <w:rFonts w:ascii="Times New Roman" w:hAnsi="Times New Roman" w:cs="Times New Roman"/>
          <w:sz w:val="24"/>
          <w:szCs w:val="24"/>
        </w:rPr>
        <w:t xml:space="preserve">goals </w:t>
      </w:r>
      <w:r>
        <w:rPr>
          <w:rFonts w:ascii="Times New Roman" w:hAnsi="Times New Roman" w:cs="Times New Roman"/>
          <w:sz w:val="24"/>
          <w:szCs w:val="24"/>
        </w:rPr>
        <w:t>of NAC and El Centro</w:t>
      </w:r>
      <w:r w:rsidR="00574242">
        <w:rPr>
          <w:rFonts w:ascii="Times New Roman" w:hAnsi="Times New Roman" w:cs="Times New Roman"/>
          <w:sz w:val="24"/>
          <w:szCs w:val="24"/>
        </w:rPr>
        <w:t xml:space="preserve"> by </w:t>
      </w:r>
      <w:r w:rsidR="00BE1E6D">
        <w:rPr>
          <w:rFonts w:ascii="Times New Roman" w:hAnsi="Times New Roman" w:cs="Times New Roman"/>
          <w:sz w:val="24"/>
          <w:szCs w:val="24"/>
        </w:rPr>
        <w:t>hosting c</w:t>
      </w:r>
      <w:r w:rsidR="00574242">
        <w:rPr>
          <w:rFonts w:ascii="Times New Roman" w:hAnsi="Times New Roman" w:cs="Times New Roman"/>
          <w:sz w:val="24"/>
          <w:szCs w:val="24"/>
        </w:rPr>
        <w:t>ultural and social events with food</w:t>
      </w:r>
      <w:r w:rsidR="00BE1E6D">
        <w:rPr>
          <w:rFonts w:ascii="Times New Roman" w:hAnsi="Times New Roman" w:cs="Times New Roman"/>
          <w:sz w:val="24"/>
          <w:szCs w:val="24"/>
        </w:rPr>
        <w:t xml:space="preserve">. 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 w:rsidR="00574242">
        <w:rPr>
          <w:rFonts w:ascii="Times New Roman" w:hAnsi="Times New Roman" w:cs="Times New Roman"/>
          <w:sz w:val="24"/>
          <w:szCs w:val="24"/>
        </w:rPr>
        <w:t xml:space="preserve"> must be used in a way to safeguard food safety.</w:t>
      </w:r>
      <w:r w:rsidR="000429B8" w:rsidRPr="000429B8">
        <w:rPr>
          <w:rStyle w:val="Strong"/>
          <w:b w:val="0"/>
          <w:color w:val="333333"/>
        </w:rPr>
        <w:t xml:space="preserve"> </w:t>
      </w:r>
      <w:r w:rsidR="000429B8">
        <w:rPr>
          <w:rStyle w:val="Strong"/>
          <w:b w:val="0"/>
          <w:color w:val="333333"/>
        </w:rPr>
        <w:t xml:space="preserve"> </w:t>
      </w:r>
      <w:r w:rsidR="00FA1EC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At no time </w:t>
      </w:r>
      <w:r w:rsidR="00A95B67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may</w:t>
      </w:r>
      <w:r w:rsidR="00FA1EC8" w:rsidRPr="000429B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0429B8" w:rsidRPr="000429B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alcohol</w:t>
      </w:r>
      <w:r w:rsidR="00BE1E6D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ic beverages</w:t>
      </w:r>
      <w:r w:rsidR="000429B8" w:rsidRPr="000429B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be consumed or served.</w:t>
      </w:r>
    </w:p>
    <w:p w:rsidR="00574242" w:rsidRDefault="00574242" w:rsidP="00B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4A3" w:rsidRPr="00B17040" w:rsidRDefault="00B17040" w:rsidP="00B1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40">
        <w:rPr>
          <w:rFonts w:ascii="Times New Roman" w:hAnsi="Times New Roman" w:cs="Times New Roman"/>
          <w:sz w:val="24"/>
          <w:szCs w:val="24"/>
        </w:rPr>
        <w:t xml:space="preserve">For the purpose of this policy, there are </w:t>
      </w:r>
      <w:r w:rsidR="00574242">
        <w:rPr>
          <w:rFonts w:ascii="Times New Roman" w:hAnsi="Times New Roman" w:cs="Times New Roman"/>
          <w:sz w:val="24"/>
          <w:szCs w:val="24"/>
        </w:rPr>
        <w:t xml:space="preserve">four </w:t>
      </w:r>
      <w:r w:rsidRPr="00B17040">
        <w:rPr>
          <w:rFonts w:ascii="Times New Roman" w:hAnsi="Times New Roman" w:cs="Times New Roman"/>
          <w:sz w:val="24"/>
          <w:szCs w:val="24"/>
        </w:rPr>
        <w:t xml:space="preserve">types of </w:t>
      </w:r>
      <w:r w:rsidR="00BE1E6D">
        <w:rPr>
          <w:rFonts w:ascii="Times New Roman" w:hAnsi="Times New Roman" w:cs="Times New Roman"/>
          <w:sz w:val="24"/>
          <w:szCs w:val="24"/>
        </w:rPr>
        <w:t xml:space="preserve">uses of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 w:rsidRPr="00B17040">
        <w:rPr>
          <w:rFonts w:ascii="Times New Roman" w:hAnsi="Times New Roman" w:cs="Times New Roman"/>
          <w:sz w:val="24"/>
          <w:szCs w:val="24"/>
        </w:rPr>
        <w:t>:</w:t>
      </w:r>
      <w:r w:rsidR="000E5A59">
        <w:rPr>
          <w:rFonts w:ascii="Times New Roman" w:hAnsi="Times New Roman" w:cs="Times New Roman"/>
          <w:sz w:val="24"/>
          <w:szCs w:val="24"/>
        </w:rPr>
        <w:br/>
      </w:r>
    </w:p>
    <w:p w:rsidR="00B17040" w:rsidRPr="00B17040" w:rsidRDefault="00B17040" w:rsidP="00B17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40">
        <w:rPr>
          <w:rFonts w:ascii="Times New Roman" w:hAnsi="Times New Roman" w:cs="Times New Roman"/>
          <w:sz w:val="24"/>
          <w:szCs w:val="24"/>
        </w:rPr>
        <w:t>Personal Use</w:t>
      </w:r>
    </w:p>
    <w:p w:rsidR="0005223C" w:rsidRDefault="0005223C" w:rsidP="000522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involves food preparation </w:t>
      </w:r>
      <w:r w:rsidR="004C42FE">
        <w:rPr>
          <w:rFonts w:ascii="Times New Roman" w:hAnsi="Times New Roman" w:cs="Times New Roman"/>
          <w:sz w:val="24"/>
          <w:szCs w:val="24"/>
        </w:rPr>
        <w:t xml:space="preserve">primarily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D087F">
        <w:rPr>
          <w:rFonts w:ascii="Times New Roman" w:hAnsi="Times New Roman" w:cs="Times New Roman"/>
          <w:sz w:val="24"/>
          <w:szCs w:val="24"/>
        </w:rPr>
        <w:t xml:space="preserve">an individual’s </w:t>
      </w:r>
      <w:r>
        <w:rPr>
          <w:rFonts w:ascii="Times New Roman" w:hAnsi="Times New Roman" w:cs="Times New Roman"/>
          <w:sz w:val="24"/>
          <w:szCs w:val="24"/>
        </w:rPr>
        <w:t>personal consumption</w:t>
      </w:r>
      <w:r w:rsidR="008D087F">
        <w:rPr>
          <w:rFonts w:ascii="Times New Roman" w:hAnsi="Times New Roman" w:cs="Times New Roman"/>
          <w:sz w:val="24"/>
          <w:szCs w:val="24"/>
        </w:rPr>
        <w:t xml:space="preserve"> during </w:t>
      </w:r>
      <w:r w:rsidR="00FA1EC8">
        <w:rPr>
          <w:rFonts w:ascii="Times New Roman" w:hAnsi="Times New Roman" w:cs="Times New Roman"/>
          <w:sz w:val="24"/>
          <w:szCs w:val="24"/>
        </w:rPr>
        <w:t>each center’s</w:t>
      </w:r>
      <w:r w:rsidR="00055E8A">
        <w:rPr>
          <w:rFonts w:ascii="Times New Roman" w:hAnsi="Times New Roman" w:cs="Times New Roman"/>
          <w:sz w:val="24"/>
          <w:szCs w:val="24"/>
        </w:rPr>
        <w:t xml:space="preserve"> hours</w:t>
      </w:r>
      <w:r w:rsidR="004C42FE">
        <w:rPr>
          <w:rFonts w:ascii="Times New Roman" w:hAnsi="Times New Roman" w:cs="Times New Roman"/>
          <w:sz w:val="24"/>
          <w:szCs w:val="24"/>
        </w:rPr>
        <w:t>.</w:t>
      </w:r>
    </w:p>
    <w:p w:rsidR="00C30ADC" w:rsidRDefault="0005223C" w:rsidP="000522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FLC students and employees may use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>
        <w:rPr>
          <w:rFonts w:ascii="Times New Roman" w:hAnsi="Times New Roman" w:cs="Times New Roman"/>
          <w:sz w:val="24"/>
          <w:szCs w:val="24"/>
        </w:rPr>
        <w:t xml:space="preserve"> for this purp</w:t>
      </w:r>
      <w:r w:rsidR="000E5A59">
        <w:rPr>
          <w:rFonts w:ascii="Times New Roman" w:hAnsi="Times New Roman" w:cs="Times New Roman"/>
          <w:sz w:val="24"/>
          <w:szCs w:val="24"/>
        </w:rPr>
        <w:t xml:space="preserve">ose if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 w:rsidR="000E5A59">
        <w:rPr>
          <w:rFonts w:ascii="Times New Roman" w:hAnsi="Times New Roman" w:cs="Times New Roman"/>
          <w:sz w:val="24"/>
          <w:szCs w:val="24"/>
        </w:rPr>
        <w:t xml:space="preserve"> is available</w:t>
      </w:r>
      <w:r w:rsidR="009748F6">
        <w:rPr>
          <w:rFonts w:ascii="Times New Roman" w:hAnsi="Times New Roman" w:cs="Times New Roman"/>
          <w:sz w:val="24"/>
          <w:szCs w:val="24"/>
        </w:rPr>
        <w:t>,</w:t>
      </w:r>
      <w:r w:rsidR="00E71738">
        <w:rPr>
          <w:rFonts w:ascii="Times New Roman" w:hAnsi="Times New Roman" w:cs="Times New Roman"/>
          <w:sz w:val="24"/>
          <w:szCs w:val="24"/>
        </w:rPr>
        <w:t xml:space="preserve"> on a </w:t>
      </w:r>
      <w:r w:rsidR="000E5A59">
        <w:rPr>
          <w:rFonts w:ascii="Times New Roman" w:hAnsi="Times New Roman" w:cs="Times New Roman"/>
          <w:sz w:val="24"/>
          <w:szCs w:val="24"/>
        </w:rPr>
        <w:t>first-come, first-served</w:t>
      </w:r>
      <w:r w:rsidR="00E71738">
        <w:rPr>
          <w:rFonts w:ascii="Times New Roman" w:hAnsi="Times New Roman" w:cs="Times New Roman"/>
          <w:sz w:val="24"/>
          <w:szCs w:val="24"/>
        </w:rPr>
        <w:t xml:space="preserve"> basis</w:t>
      </w:r>
      <w:r w:rsidR="000E5A59">
        <w:rPr>
          <w:rFonts w:ascii="Times New Roman" w:hAnsi="Times New Roman" w:cs="Times New Roman"/>
          <w:sz w:val="24"/>
          <w:szCs w:val="24"/>
        </w:rPr>
        <w:t>.</w:t>
      </w:r>
    </w:p>
    <w:p w:rsidR="00C30ADC" w:rsidRDefault="00C30ADC" w:rsidP="000522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users are responsible for safe preparation and storage of the food.</w:t>
      </w:r>
    </w:p>
    <w:p w:rsidR="00C30ADC" w:rsidRDefault="002129CE" w:rsidP="000522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</w:t>
      </w:r>
      <w:r w:rsidR="00C30ADC">
        <w:rPr>
          <w:rFonts w:ascii="Times New Roman" w:hAnsi="Times New Roman" w:cs="Times New Roman"/>
          <w:sz w:val="24"/>
          <w:szCs w:val="24"/>
        </w:rPr>
        <w:t xml:space="preserve"> users are responsible for cleaning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 w:rsidR="00C30ADC">
        <w:rPr>
          <w:rFonts w:ascii="Times New Roman" w:hAnsi="Times New Roman" w:cs="Times New Roman"/>
          <w:sz w:val="24"/>
          <w:szCs w:val="24"/>
        </w:rPr>
        <w:t xml:space="preserve"> after each</w:t>
      </w:r>
      <w:r w:rsidR="0020592F">
        <w:rPr>
          <w:rFonts w:ascii="Times New Roman" w:hAnsi="Times New Roman" w:cs="Times New Roman"/>
          <w:sz w:val="24"/>
          <w:szCs w:val="24"/>
        </w:rPr>
        <w:t xml:space="preserve"> use</w:t>
      </w:r>
      <w:r w:rsidR="00C30ADC">
        <w:rPr>
          <w:rFonts w:ascii="Times New Roman" w:hAnsi="Times New Roman" w:cs="Times New Roman"/>
          <w:sz w:val="24"/>
          <w:szCs w:val="24"/>
        </w:rPr>
        <w:t>.</w:t>
      </w:r>
    </w:p>
    <w:p w:rsidR="00B17040" w:rsidRPr="00B17040" w:rsidRDefault="00B17040" w:rsidP="00C30A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DC" w:rsidRDefault="00E71738" w:rsidP="00B170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  <w:r w:rsidR="00730FDF">
        <w:rPr>
          <w:rFonts w:ascii="Times New Roman" w:hAnsi="Times New Roman" w:cs="Times New Roman"/>
          <w:sz w:val="24"/>
          <w:szCs w:val="24"/>
        </w:rPr>
        <w:t xml:space="preserve"> Use</w:t>
      </w:r>
    </w:p>
    <w:p w:rsidR="00730FDF" w:rsidRPr="00730FDF" w:rsidRDefault="002129CE" w:rsidP="00730F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involves </w:t>
      </w:r>
      <w:r w:rsidR="000E5A59">
        <w:rPr>
          <w:rFonts w:ascii="Times New Roman" w:hAnsi="Times New Roman" w:cs="Times New Roman"/>
          <w:sz w:val="24"/>
          <w:szCs w:val="24"/>
        </w:rPr>
        <w:t xml:space="preserve">a </w:t>
      </w:r>
      <w:r w:rsidR="00E71738">
        <w:rPr>
          <w:rFonts w:ascii="Times New Roman" w:hAnsi="Times New Roman" w:cs="Times New Roman"/>
          <w:sz w:val="24"/>
          <w:szCs w:val="24"/>
        </w:rPr>
        <w:t xml:space="preserve">group of people sharing </w:t>
      </w:r>
      <w:r>
        <w:rPr>
          <w:rFonts w:ascii="Times New Roman" w:hAnsi="Times New Roman" w:cs="Times New Roman"/>
          <w:sz w:val="24"/>
          <w:szCs w:val="24"/>
        </w:rPr>
        <w:t>prepared food</w:t>
      </w:r>
      <w:r w:rsidR="00E71738">
        <w:rPr>
          <w:rFonts w:ascii="Times New Roman" w:hAnsi="Times New Roman" w:cs="Times New Roman"/>
          <w:sz w:val="24"/>
          <w:szCs w:val="24"/>
        </w:rPr>
        <w:t xml:space="preserve"> during an event</w:t>
      </w:r>
      <w:r w:rsidR="00552228">
        <w:rPr>
          <w:rFonts w:ascii="Times New Roman" w:hAnsi="Times New Roman" w:cs="Times New Roman"/>
          <w:sz w:val="24"/>
          <w:szCs w:val="24"/>
        </w:rPr>
        <w:t xml:space="preserve"> and must be in compliance with the College’s </w:t>
      </w:r>
      <w:hyperlink r:id="rId6" w:history="1">
        <w:r w:rsidR="00552228" w:rsidRPr="00FA1EC8">
          <w:rPr>
            <w:rStyle w:val="Hyperlink"/>
            <w:rFonts w:ascii="Times New Roman" w:hAnsi="Times New Roman" w:cs="Times New Roman"/>
            <w:sz w:val="24"/>
            <w:szCs w:val="24"/>
          </w:rPr>
          <w:t>Non-Campus Dining Services Food Policy</w:t>
        </w:r>
      </w:hyperlink>
      <w:r w:rsidR="00E85BE0">
        <w:rPr>
          <w:rFonts w:ascii="Times New Roman" w:hAnsi="Times New Roman" w:cs="Times New Roman"/>
          <w:sz w:val="24"/>
          <w:szCs w:val="24"/>
        </w:rPr>
        <w:t>.</w:t>
      </w:r>
    </w:p>
    <w:p w:rsidR="00E71738" w:rsidRDefault="00773965" w:rsidP="00E717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B6">
        <w:rPr>
          <w:rFonts w:ascii="Times New Roman" w:hAnsi="Times New Roman" w:cs="Times New Roman"/>
          <w:sz w:val="24"/>
          <w:szCs w:val="24"/>
        </w:rPr>
        <w:t>O</w:t>
      </w:r>
      <w:r w:rsidR="00F97770" w:rsidRPr="003F51B6">
        <w:rPr>
          <w:rFonts w:ascii="Times New Roman" w:hAnsi="Times New Roman" w:cs="Times New Roman"/>
          <w:sz w:val="24"/>
          <w:szCs w:val="24"/>
        </w:rPr>
        <w:t>nly</w:t>
      </w:r>
      <w:r w:rsidRPr="003F51B6">
        <w:rPr>
          <w:rFonts w:ascii="Times New Roman" w:hAnsi="Times New Roman" w:cs="Times New Roman"/>
          <w:sz w:val="24"/>
          <w:szCs w:val="24"/>
        </w:rPr>
        <w:t xml:space="preserve"> </w:t>
      </w:r>
      <w:r w:rsidR="003F51B6" w:rsidRPr="003F51B6">
        <w:rPr>
          <w:rFonts w:ascii="Times New Roman" w:hAnsi="Times New Roman" w:cs="Times New Roman"/>
          <w:sz w:val="24"/>
          <w:szCs w:val="24"/>
        </w:rPr>
        <w:t>groups associated with NAC or El Centro</w:t>
      </w:r>
      <w:r w:rsidR="00214295">
        <w:rPr>
          <w:rFonts w:ascii="Times New Roman" w:hAnsi="Times New Roman" w:cs="Times New Roman"/>
          <w:sz w:val="24"/>
          <w:szCs w:val="24"/>
        </w:rPr>
        <w:t xml:space="preserve"> are allowed to use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 w:rsidR="00214295">
        <w:rPr>
          <w:rFonts w:ascii="Times New Roman" w:hAnsi="Times New Roman" w:cs="Times New Roman"/>
          <w:sz w:val="24"/>
          <w:szCs w:val="24"/>
        </w:rPr>
        <w:t xml:space="preserve"> </w:t>
      </w:r>
      <w:r w:rsidR="003F51B6" w:rsidRPr="003F51B6">
        <w:rPr>
          <w:rFonts w:ascii="Times New Roman" w:hAnsi="Times New Roman" w:cs="Times New Roman"/>
          <w:sz w:val="24"/>
          <w:szCs w:val="24"/>
        </w:rPr>
        <w:t>with prior approval.</w:t>
      </w:r>
      <w:r w:rsidR="003F51B6">
        <w:rPr>
          <w:rFonts w:ascii="Times New Roman" w:hAnsi="Times New Roman" w:cs="Times New Roman"/>
          <w:sz w:val="24"/>
          <w:szCs w:val="24"/>
        </w:rPr>
        <w:t xml:space="preserve">  </w:t>
      </w:r>
      <w:r w:rsidR="00B16206" w:rsidRPr="00B55CD1">
        <w:rPr>
          <w:rFonts w:ascii="Times New Roman" w:hAnsi="Times New Roman" w:cs="Times New Roman"/>
          <w:sz w:val="24"/>
          <w:szCs w:val="24"/>
        </w:rPr>
        <w:t xml:space="preserve">These groups include:  AISES, AIBL, Dine Club, Native American Outdoor Club, </w:t>
      </w:r>
      <w:proofErr w:type="spellStart"/>
      <w:r w:rsidR="00B16206" w:rsidRPr="00B55CD1">
        <w:rPr>
          <w:rFonts w:ascii="Times New Roman" w:hAnsi="Times New Roman" w:cs="Times New Roman"/>
          <w:sz w:val="24"/>
          <w:szCs w:val="24"/>
        </w:rPr>
        <w:t>Wanbli</w:t>
      </w:r>
      <w:proofErr w:type="spellEnd"/>
      <w:r w:rsidR="00B16206" w:rsidRPr="00B55CD1">
        <w:rPr>
          <w:rFonts w:ascii="Times New Roman" w:hAnsi="Times New Roman" w:cs="Times New Roman"/>
          <w:sz w:val="24"/>
          <w:szCs w:val="24"/>
        </w:rPr>
        <w:t xml:space="preserve"> Ota, Native Intervarsity, </w:t>
      </w:r>
      <w:proofErr w:type="spellStart"/>
      <w:r w:rsidR="00B16206" w:rsidRPr="00B55CD1">
        <w:rPr>
          <w:rFonts w:ascii="Times New Roman" w:hAnsi="Times New Roman" w:cs="Times New Roman"/>
          <w:sz w:val="24"/>
          <w:szCs w:val="24"/>
        </w:rPr>
        <w:t>Pejuta</w:t>
      </w:r>
      <w:proofErr w:type="spellEnd"/>
      <w:r w:rsidR="00B16206" w:rsidRPr="00B55CD1">
        <w:rPr>
          <w:rFonts w:ascii="Times New Roman" w:hAnsi="Times New Roman" w:cs="Times New Roman"/>
          <w:sz w:val="24"/>
          <w:szCs w:val="24"/>
        </w:rPr>
        <w:t xml:space="preserve"> Tipi Society, Pueblo Alliance, Club del Centro, Club Ballet </w:t>
      </w:r>
      <w:proofErr w:type="spellStart"/>
      <w:r w:rsidR="00B16206" w:rsidRPr="00B55CD1">
        <w:rPr>
          <w:rFonts w:ascii="Times New Roman" w:hAnsi="Times New Roman" w:cs="Times New Roman"/>
          <w:sz w:val="24"/>
          <w:szCs w:val="24"/>
        </w:rPr>
        <w:t>Folklorico</w:t>
      </w:r>
      <w:proofErr w:type="spellEnd"/>
      <w:r w:rsidR="00B16206" w:rsidRPr="00B55CD1">
        <w:rPr>
          <w:rFonts w:ascii="Times New Roman" w:hAnsi="Times New Roman" w:cs="Times New Roman"/>
          <w:sz w:val="24"/>
          <w:szCs w:val="24"/>
        </w:rPr>
        <w:t xml:space="preserve"> de Durango, SACNAS (Society for the Advancement of Chicanos and Native Americans in Sciences), </w:t>
      </w:r>
      <w:r w:rsidR="00B16206">
        <w:rPr>
          <w:rFonts w:ascii="Times New Roman" w:hAnsi="Times New Roman" w:cs="Times New Roman"/>
          <w:sz w:val="24"/>
          <w:szCs w:val="24"/>
        </w:rPr>
        <w:t xml:space="preserve">and </w:t>
      </w:r>
      <w:r w:rsidR="00B16206" w:rsidRPr="00B55CD1">
        <w:rPr>
          <w:rFonts w:ascii="Times New Roman" w:hAnsi="Times New Roman" w:cs="Times New Roman"/>
          <w:sz w:val="24"/>
          <w:szCs w:val="24"/>
        </w:rPr>
        <w:t>Indigenous Feminism Rising</w:t>
      </w:r>
      <w:r w:rsidR="00B16206">
        <w:rPr>
          <w:rFonts w:ascii="Times New Roman" w:hAnsi="Times New Roman" w:cs="Times New Roman"/>
          <w:sz w:val="24"/>
          <w:szCs w:val="24"/>
        </w:rPr>
        <w:t xml:space="preserve">.  </w:t>
      </w:r>
      <w:r w:rsidRPr="003F51B6">
        <w:rPr>
          <w:rFonts w:ascii="Times New Roman" w:hAnsi="Times New Roman" w:cs="Times New Roman"/>
          <w:sz w:val="24"/>
          <w:szCs w:val="24"/>
        </w:rPr>
        <w:t>Rese</w:t>
      </w:r>
      <w:r w:rsidR="00F8223A">
        <w:rPr>
          <w:rFonts w:ascii="Times New Roman" w:hAnsi="Times New Roman" w:cs="Times New Roman"/>
          <w:sz w:val="24"/>
          <w:szCs w:val="24"/>
        </w:rPr>
        <w:t>rvations must be made at least one week</w:t>
      </w:r>
      <w:r w:rsidRPr="003F51B6">
        <w:rPr>
          <w:rFonts w:ascii="Times New Roman" w:hAnsi="Times New Roman" w:cs="Times New Roman"/>
          <w:sz w:val="24"/>
          <w:szCs w:val="24"/>
        </w:rPr>
        <w:t xml:space="preserve"> ahead of the event</w:t>
      </w:r>
      <w:r w:rsidR="00F8223A">
        <w:rPr>
          <w:rFonts w:ascii="Times New Roman" w:hAnsi="Times New Roman" w:cs="Times New Roman"/>
          <w:sz w:val="24"/>
          <w:szCs w:val="24"/>
        </w:rPr>
        <w:t xml:space="preserve"> with NAC or El Centro</w:t>
      </w:r>
      <w:r w:rsidR="00C65431">
        <w:rPr>
          <w:rFonts w:ascii="Times New Roman" w:hAnsi="Times New Roman" w:cs="Times New Roman"/>
          <w:sz w:val="24"/>
          <w:szCs w:val="24"/>
        </w:rPr>
        <w:t xml:space="preserve"> (see “Procedures for Use of the NAC &amp; El Centro Kitchen</w:t>
      </w:r>
      <w:r w:rsidR="002C1ACA">
        <w:rPr>
          <w:rFonts w:ascii="Times New Roman" w:hAnsi="Times New Roman" w:cs="Times New Roman"/>
          <w:sz w:val="24"/>
          <w:szCs w:val="24"/>
        </w:rPr>
        <w:t>”</w:t>
      </w:r>
      <w:r w:rsidR="00C65431">
        <w:rPr>
          <w:rFonts w:ascii="Times New Roman" w:hAnsi="Times New Roman" w:cs="Times New Roman"/>
          <w:sz w:val="24"/>
          <w:szCs w:val="24"/>
        </w:rPr>
        <w:t>).</w:t>
      </w:r>
    </w:p>
    <w:p w:rsidR="002129CE" w:rsidRDefault="002129CE" w:rsidP="00C30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in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9FC">
        <w:rPr>
          <w:rFonts w:ascii="Times New Roman" w:hAnsi="Times New Roman" w:cs="Times New Roman"/>
          <w:sz w:val="24"/>
          <w:szCs w:val="24"/>
        </w:rPr>
        <w:t xml:space="preserve">for </w:t>
      </w:r>
      <w:r w:rsidR="00E71738">
        <w:rPr>
          <w:rFonts w:ascii="Times New Roman" w:hAnsi="Times New Roman" w:cs="Times New Roman"/>
          <w:sz w:val="24"/>
          <w:szCs w:val="24"/>
        </w:rPr>
        <w:t xml:space="preserve">group use </w:t>
      </w:r>
      <w:r>
        <w:rPr>
          <w:rFonts w:ascii="Times New Roman" w:hAnsi="Times New Roman" w:cs="Times New Roman"/>
          <w:sz w:val="24"/>
          <w:szCs w:val="24"/>
        </w:rPr>
        <w:t>usually involve</w:t>
      </w:r>
      <w:r w:rsidR="002379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EC8">
        <w:rPr>
          <w:rFonts w:ascii="Times New Roman" w:hAnsi="Times New Roman" w:cs="Times New Roman"/>
          <w:sz w:val="24"/>
          <w:szCs w:val="24"/>
        </w:rPr>
        <w:t xml:space="preserve">cooking or </w:t>
      </w:r>
      <w:r>
        <w:rPr>
          <w:rFonts w:ascii="Times New Roman" w:hAnsi="Times New Roman" w:cs="Times New Roman"/>
          <w:sz w:val="24"/>
          <w:szCs w:val="24"/>
        </w:rPr>
        <w:t xml:space="preserve">heating prepared food.  The group organizing </w:t>
      </w:r>
      <w:r w:rsidR="00E71738">
        <w:rPr>
          <w:rFonts w:ascii="Times New Roman" w:hAnsi="Times New Roman" w:cs="Times New Roman"/>
          <w:sz w:val="24"/>
          <w:szCs w:val="24"/>
        </w:rPr>
        <w:t xml:space="preserve">an event </w:t>
      </w:r>
      <w:r>
        <w:rPr>
          <w:rFonts w:ascii="Times New Roman" w:hAnsi="Times New Roman" w:cs="Times New Roman"/>
          <w:sz w:val="24"/>
          <w:szCs w:val="24"/>
        </w:rPr>
        <w:t xml:space="preserve">is responsible for safe preparation and storage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food.</w:t>
      </w:r>
      <w:r w:rsidR="00773965">
        <w:rPr>
          <w:rFonts w:ascii="Times New Roman" w:hAnsi="Times New Roman" w:cs="Times New Roman"/>
          <w:sz w:val="24"/>
          <w:szCs w:val="24"/>
        </w:rPr>
        <w:t xml:space="preserve">  Participants assume the risk </w:t>
      </w:r>
      <w:r w:rsidR="00FA1EC8">
        <w:rPr>
          <w:rFonts w:ascii="Times New Roman" w:hAnsi="Times New Roman" w:cs="Times New Roman"/>
          <w:sz w:val="24"/>
          <w:szCs w:val="24"/>
        </w:rPr>
        <w:t xml:space="preserve">that </w:t>
      </w:r>
      <w:r w:rsidR="00773965">
        <w:rPr>
          <w:rFonts w:ascii="Times New Roman" w:hAnsi="Times New Roman" w:cs="Times New Roman"/>
          <w:sz w:val="24"/>
          <w:szCs w:val="24"/>
        </w:rPr>
        <w:t xml:space="preserve">the food items being served are </w:t>
      </w:r>
      <w:r w:rsidR="00AB7FEE">
        <w:rPr>
          <w:rFonts w:ascii="Times New Roman" w:hAnsi="Times New Roman" w:cs="Times New Roman"/>
          <w:sz w:val="24"/>
          <w:szCs w:val="24"/>
        </w:rPr>
        <w:t>safe</w:t>
      </w:r>
      <w:r w:rsidR="00773965">
        <w:rPr>
          <w:rFonts w:ascii="Times New Roman" w:hAnsi="Times New Roman" w:cs="Times New Roman"/>
          <w:sz w:val="24"/>
          <w:szCs w:val="24"/>
        </w:rPr>
        <w:t>.</w:t>
      </w:r>
    </w:p>
    <w:p w:rsidR="00773965" w:rsidRDefault="00773965" w:rsidP="00C30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is responsible for cleaning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="0020592F">
        <w:rPr>
          <w:rFonts w:ascii="Times New Roman" w:hAnsi="Times New Roman" w:cs="Times New Roman"/>
          <w:sz w:val="24"/>
          <w:szCs w:val="24"/>
        </w:rPr>
        <w:t>the event.</w:t>
      </w:r>
    </w:p>
    <w:p w:rsidR="00773965" w:rsidRDefault="00773965" w:rsidP="00205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2F" w:rsidRPr="0020592F" w:rsidRDefault="0020592F" w:rsidP="002059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055E8A">
        <w:rPr>
          <w:rFonts w:ascii="Times New Roman" w:hAnsi="Times New Roman" w:cs="Times New Roman"/>
          <w:sz w:val="24"/>
          <w:szCs w:val="24"/>
        </w:rPr>
        <w:t xml:space="preserve">Consumption </w:t>
      </w:r>
      <w:r>
        <w:rPr>
          <w:rFonts w:ascii="Times New Roman" w:hAnsi="Times New Roman" w:cs="Times New Roman"/>
          <w:sz w:val="24"/>
          <w:szCs w:val="24"/>
        </w:rPr>
        <w:t>Use</w:t>
      </w:r>
    </w:p>
    <w:p w:rsidR="00B17040" w:rsidRDefault="00AD37D3" w:rsidP="002059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20592F">
        <w:rPr>
          <w:rFonts w:ascii="Times New Roman" w:hAnsi="Times New Roman" w:cs="Times New Roman"/>
          <w:sz w:val="24"/>
          <w:szCs w:val="24"/>
        </w:rPr>
        <w:t xml:space="preserve">involves food prepared by </w:t>
      </w:r>
      <w:r w:rsidR="00552228">
        <w:rPr>
          <w:rFonts w:ascii="Times New Roman" w:hAnsi="Times New Roman" w:cs="Times New Roman"/>
          <w:sz w:val="24"/>
          <w:szCs w:val="24"/>
        </w:rPr>
        <w:t xml:space="preserve">a group </w:t>
      </w:r>
      <w:r w:rsidR="00F8223A">
        <w:rPr>
          <w:rFonts w:ascii="Times New Roman" w:hAnsi="Times New Roman" w:cs="Times New Roman"/>
          <w:sz w:val="24"/>
          <w:szCs w:val="24"/>
        </w:rPr>
        <w:t xml:space="preserve">that will be offered to the general public for sale or </w:t>
      </w:r>
      <w:r w:rsidR="0020592F">
        <w:rPr>
          <w:rFonts w:ascii="Times New Roman" w:hAnsi="Times New Roman" w:cs="Times New Roman"/>
          <w:sz w:val="24"/>
          <w:szCs w:val="24"/>
        </w:rPr>
        <w:t>free consumption</w:t>
      </w:r>
      <w:r>
        <w:rPr>
          <w:rFonts w:ascii="Times New Roman" w:hAnsi="Times New Roman" w:cs="Times New Roman"/>
          <w:sz w:val="24"/>
          <w:szCs w:val="24"/>
        </w:rPr>
        <w:t xml:space="preserve"> and must be in compliance with the College’s Non-Campus Dining Services Food Policy.</w:t>
      </w:r>
    </w:p>
    <w:p w:rsidR="00F8223A" w:rsidRPr="00F8223A" w:rsidRDefault="00F8223A" w:rsidP="00F822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23A">
        <w:rPr>
          <w:rFonts w:ascii="Times New Roman" w:hAnsi="Times New Roman" w:cs="Times New Roman"/>
          <w:sz w:val="24"/>
          <w:szCs w:val="24"/>
        </w:rPr>
        <w:t xml:space="preserve">Only groups associated with NAC or El Centro are allowed to use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 w:rsidR="007020F5">
        <w:rPr>
          <w:rFonts w:ascii="Times New Roman" w:hAnsi="Times New Roman" w:cs="Times New Roman"/>
          <w:sz w:val="24"/>
          <w:szCs w:val="24"/>
        </w:rPr>
        <w:t xml:space="preserve"> </w:t>
      </w:r>
      <w:r w:rsidRPr="00F8223A">
        <w:rPr>
          <w:rFonts w:ascii="Times New Roman" w:hAnsi="Times New Roman" w:cs="Times New Roman"/>
          <w:sz w:val="24"/>
          <w:szCs w:val="24"/>
        </w:rPr>
        <w:t xml:space="preserve">with prior approval. </w:t>
      </w:r>
      <w:r w:rsidR="006F27B2">
        <w:rPr>
          <w:rFonts w:ascii="Times New Roman" w:hAnsi="Times New Roman" w:cs="Times New Roman"/>
          <w:sz w:val="24"/>
          <w:szCs w:val="24"/>
        </w:rPr>
        <w:t xml:space="preserve"> </w:t>
      </w:r>
      <w:r w:rsidRPr="00F8223A">
        <w:rPr>
          <w:rFonts w:ascii="Times New Roman" w:hAnsi="Times New Roman" w:cs="Times New Roman"/>
          <w:sz w:val="24"/>
          <w:szCs w:val="24"/>
        </w:rPr>
        <w:t xml:space="preserve">Reservations must be made at least one week ahead of </w:t>
      </w:r>
      <w:r w:rsidR="007020F5">
        <w:rPr>
          <w:rFonts w:ascii="Times New Roman" w:hAnsi="Times New Roman" w:cs="Times New Roman"/>
          <w:sz w:val="24"/>
          <w:szCs w:val="24"/>
        </w:rPr>
        <w:t>the event with NAC or El Centro</w:t>
      </w:r>
      <w:r w:rsidR="002C1ACA">
        <w:rPr>
          <w:rFonts w:ascii="Times New Roman" w:hAnsi="Times New Roman" w:cs="Times New Roman"/>
          <w:sz w:val="24"/>
          <w:szCs w:val="24"/>
        </w:rPr>
        <w:t xml:space="preserve"> (see “Procedures for Use of the NAC &amp; El Centro Kitchen”)</w:t>
      </w:r>
      <w:r w:rsidR="007020F5">
        <w:rPr>
          <w:rFonts w:ascii="Times New Roman" w:hAnsi="Times New Roman" w:cs="Times New Roman"/>
          <w:sz w:val="24"/>
          <w:szCs w:val="24"/>
        </w:rPr>
        <w:t>.</w:t>
      </w:r>
    </w:p>
    <w:p w:rsidR="00AD37D3" w:rsidRDefault="002C1D4F" w:rsidP="00AD37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trained staff </w:t>
      </w:r>
      <w:r w:rsidR="00AD37D3" w:rsidRPr="00AD37D3">
        <w:rPr>
          <w:rFonts w:ascii="Times New Roman" w:hAnsi="Times New Roman" w:cs="Times New Roman"/>
          <w:sz w:val="24"/>
          <w:szCs w:val="24"/>
        </w:rPr>
        <w:t>must be present during the event to supervise for safe preparation and storage of the food according to the rules and regulations of running a commercial kitchen.</w:t>
      </w:r>
    </w:p>
    <w:p w:rsidR="00824DE2" w:rsidRDefault="00824DE2" w:rsidP="00AD37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is responsible for cleaning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>
        <w:rPr>
          <w:rFonts w:ascii="Times New Roman" w:hAnsi="Times New Roman" w:cs="Times New Roman"/>
          <w:sz w:val="24"/>
          <w:szCs w:val="24"/>
        </w:rPr>
        <w:t xml:space="preserve"> after the event under the supervision of </w:t>
      </w:r>
      <w:r w:rsidR="002C1D4F">
        <w:rPr>
          <w:rFonts w:ascii="Times New Roman" w:hAnsi="Times New Roman" w:cs="Times New Roman"/>
          <w:sz w:val="24"/>
          <w:szCs w:val="24"/>
        </w:rPr>
        <w:t>the</w:t>
      </w:r>
      <w:r w:rsidR="003B0BB9">
        <w:rPr>
          <w:rFonts w:ascii="Times New Roman" w:hAnsi="Times New Roman" w:cs="Times New Roman"/>
          <w:sz w:val="24"/>
          <w:szCs w:val="24"/>
        </w:rPr>
        <w:t xml:space="preserve"> professional staff</w:t>
      </w:r>
      <w:r w:rsidR="00B12226">
        <w:rPr>
          <w:rFonts w:ascii="Times New Roman" w:hAnsi="Times New Roman" w:cs="Times New Roman"/>
          <w:sz w:val="24"/>
          <w:szCs w:val="24"/>
        </w:rPr>
        <w:t>.</w:t>
      </w:r>
    </w:p>
    <w:p w:rsidR="003F51B6" w:rsidRDefault="003F51B6" w:rsidP="003F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B6" w:rsidRDefault="00E544A3" w:rsidP="003F51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Event Use</w:t>
      </w:r>
    </w:p>
    <w:p w:rsidR="004718DA" w:rsidRDefault="00FA1EC8" w:rsidP="004718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Kitchen</w:t>
      </w:r>
      <w:r w:rsidR="006D6A93">
        <w:rPr>
          <w:rFonts w:ascii="Times New Roman" w:hAnsi="Times New Roman" w:cs="Times New Roman"/>
          <w:sz w:val="24"/>
          <w:szCs w:val="24"/>
        </w:rPr>
        <w:t xml:space="preserve"> may be </w:t>
      </w:r>
      <w:r w:rsidR="004718DA">
        <w:rPr>
          <w:rFonts w:ascii="Times New Roman" w:hAnsi="Times New Roman" w:cs="Times New Roman"/>
          <w:sz w:val="24"/>
          <w:szCs w:val="24"/>
        </w:rPr>
        <w:t xml:space="preserve">used </w:t>
      </w:r>
      <w:r w:rsidR="00D62FE3">
        <w:rPr>
          <w:rFonts w:ascii="Times New Roman" w:hAnsi="Times New Roman" w:cs="Times New Roman"/>
          <w:sz w:val="24"/>
          <w:szCs w:val="24"/>
        </w:rPr>
        <w:t xml:space="preserve">by </w:t>
      </w:r>
      <w:r w:rsidR="004718DA">
        <w:rPr>
          <w:rFonts w:ascii="Times New Roman" w:hAnsi="Times New Roman" w:cs="Times New Roman"/>
          <w:sz w:val="24"/>
          <w:szCs w:val="24"/>
        </w:rPr>
        <w:t xml:space="preserve">a current FLC student </w:t>
      </w:r>
      <w:r w:rsidR="00574242">
        <w:rPr>
          <w:rFonts w:ascii="Times New Roman" w:hAnsi="Times New Roman" w:cs="Times New Roman"/>
          <w:sz w:val="24"/>
          <w:szCs w:val="24"/>
        </w:rPr>
        <w:t>for a private event</w:t>
      </w:r>
      <w:r w:rsidR="00FA2C8D">
        <w:rPr>
          <w:rFonts w:ascii="Times New Roman" w:hAnsi="Times New Roman" w:cs="Times New Roman"/>
          <w:sz w:val="24"/>
          <w:szCs w:val="24"/>
        </w:rPr>
        <w:t xml:space="preserve"> that is related to</w:t>
      </w:r>
      <w:r w:rsidR="007020F5">
        <w:rPr>
          <w:rFonts w:ascii="Times New Roman" w:hAnsi="Times New Roman" w:cs="Times New Roman"/>
          <w:sz w:val="24"/>
          <w:szCs w:val="24"/>
        </w:rPr>
        <w:t xml:space="preserve"> educational accomplishment, </w:t>
      </w:r>
      <w:r w:rsidR="00574242">
        <w:rPr>
          <w:rFonts w:ascii="Times New Roman" w:hAnsi="Times New Roman" w:cs="Times New Roman"/>
          <w:sz w:val="24"/>
          <w:szCs w:val="24"/>
        </w:rPr>
        <w:t>such as graduation party</w:t>
      </w:r>
      <w:r w:rsidR="004718DA">
        <w:rPr>
          <w:rFonts w:ascii="Times New Roman" w:hAnsi="Times New Roman" w:cs="Times New Roman"/>
          <w:sz w:val="24"/>
          <w:szCs w:val="24"/>
        </w:rPr>
        <w:t>, reception after a public presentation of scholarly or artistic work</w:t>
      </w:r>
      <w:r w:rsidR="00F3686C">
        <w:rPr>
          <w:rFonts w:ascii="Times New Roman" w:hAnsi="Times New Roman" w:cs="Times New Roman"/>
          <w:sz w:val="24"/>
          <w:szCs w:val="24"/>
        </w:rPr>
        <w:t xml:space="preserve">.  </w:t>
      </w:r>
      <w:r w:rsidR="00F23DA7">
        <w:rPr>
          <w:rFonts w:ascii="Times New Roman" w:hAnsi="Times New Roman" w:cs="Times New Roman"/>
          <w:sz w:val="24"/>
          <w:szCs w:val="24"/>
        </w:rPr>
        <w:t xml:space="preserve">For this type of use, </w:t>
      </w:r>
      <w:r>
        <w:rPr>
          <w:rFonts w:ascii="Times New Roman" w:hAnsi="Times New Roman" w:cs="Times New Roman"/>
          <w:sz w:val="24"/>
          <w:szCs w:val="24"/>
        </w:rPr>
        <w:t>The Kitchen</w:t>
      </w:r>
      <w:r w:rsidR="00F3686C">
        <w:rPr>
          <w:rFonts w:ascii="Times New Roman" w:hAnsi="Times New Roman" w:cs="Times New Roman"/>
          <w:sz w:val="24"/>
          <w:szCs w:val="24"/>
        </w:rPr>
        <w:t xml:space="preserve"> is available only </w:t>
      </w:r>
      <w:r w:rsidR="004718DA">
        <w:rPr>
          <w:rFonts w:ascii="Times New Roman" w:hAnsi="Times New Roman" w:cs="Times New Roman"/>
          <w:sz w:val="24"/>
          <w:szCs w:val="24"/>
        </w:rPr>
        <w:t>outside regular business hours.</w:t>
      </w:r>
    </w:p>
    <w:p w:rsidR="00A26704" w:rsidRDefault="004718DA" w:rsidP="00E544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use must be approved by </w:t>
      </w:r>
      <w:r w:rsidR="00A267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NAC</w:t>
      </w:r>
      <w:r w:rsidR="00A26704">
        <w:rPr>
          <w:rFonts w:ascii="Times New Roman" w:hAnsi="Times New Roman" w:cs="Times New Roman"/>
          <w:sz w:val="24"/>
          <w:szCs w:val="24"/>
        </w:rPr>
        <w:t xml:space="preserve"> Director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A267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El Centro</w:t>
      </w:r>
      <w:r w:rsidR="00A26704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824DE2">
        <w:rPr>
          <w:rFonts w:ascii="Times New Roman" w:hAnsi="Times New Roman" w:cs="Times New Roman"/>
          <w:sz w:val="24"/>
          <w:szCs w:val="24"/>
        </w:rPr>
        <w:t xml:space="preserve"> at least one week</w:t>
      </w:r>
      <w:r w:rsidR="00A26704">
        <w:rPr>
          <w:rFonts w:ascii="Times New Roman" w:hAnsi="Times New Roman" w:cs="Times New Roman"/>
          <w:sz w:val="24"/>
          <w:szCs w:val="24"/>
        </w:rPr>
        <w:t xml:space="preserve"> ahead of the event.  The decision to approve or not will depend on the availability of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 w:rsidR="00FA2C8D">
        <w:rPr>
          <w:rFonts w:ascii="Times New Roman" w:hAnsi="Times New Roman" w:cs="Times New Roman"/>
          <w:sz w:val="24"/>
          <w:szCs w:val="24"/>
        </w:rPr>
        <w:t xml:space="preserve">, </w:t>
      </w:r>
      <w:r w:rsidR="00A26704">
        <w:rPr>
          <w:rFonts w:ascii="Times New Roman" w:hAnsi="Times New Roman" w:cs="Times New Roman"/>
          <w:sz w:val="24"/>
          <w:szCs w:val="24"/>
        </w:rPr>
        <w:t>the availability of</w:t>
      </w:r>
      <w:r w:rsidR="000F36E7">
        <w:rPr>
          <w:rFonts w:ascii="Times New Roman" w:hAnsi="Times New Roman" w:cs="Times New Roman"/>
          <w:sz w:val="24"/>
          <w:szCs w:val="24"/>
        </w:rPr>
        <w:t xml:space="preserve"> </w:t>
      </w:r>
      <w:r w:rsidR="00A26704">
        <w:rPr>
          <w:rFonts w:ascii="Times New Roman" w:hAnsi="Times New Roman" w:cs="Times New Roman"/>
          <w:sz w:val="24"/>
          <w:szCs w:val="24"/>
        </w:rPr>
        <w:t>professional staff</w:t>
      </w:r>
      <w:r w:rsidR="00FA2C8D">
        <w:rPr>
          <w:rFonts w:ascii="Times New Roman" w:hAnsi="Times New Roman" w:cs="Times New Roman"/>
          <w:sz w:val="24"/>
          <w:szCs w:val="24"/>
        </w:rPr>
        <w:t>, and the nature of the event</w:t>
      </w:r>
      <w:r w:rsidR="00A26704">
        <w:rPr>
          <w:rFonts w:ascii="Times New Roman" w:hAnsi="Times New Roman" w:cs="Times New Roman"/>
          <w:sz w:val="24"/>
          <w:szCs w:val="24"/>
        </w:rPr>
        <w:t>.</w:t>
      </w:r>
    </w:p>
    <w:p w:rsidR="00824DE2" w:rsidRPr="00824DE2" w:rsidRDefault="00824DE2" w:rsidP="00824D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trained staff member must be present during the event to supervise for safe preparation and storage of the food according to the rules and regulations of running a commercial kitchen.</w:t>
      </w:r>
    </w:p>
    <w:p w:rsidR="00E544A3" w:rsidRPr="003F51B6" w:rsidRDefault="000F36E7" w:rsidP="00E544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organizer of this use will be charged for the use of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>
        <w:rPr>
          <w:rFonts w:ascii="Times New Roman" w:hAnsi="Times New Roman" w:cs="Times New Roman"/>
          <w:sz w:val="24"/>
          <w:szCs w:val="24"/>
        </w:rPr>
        <w:t xml:space="preserve"> and the professional staff’s time</w:t>
      </w:r>
      <w:r w:rsidR="002C1ACA">
        <w:rPr>
          <w:rFonts w:ascii="Times New Roman" w:hAnsi="Times New Roman" w:cs="Times New Roman"/>
          <w:sz w:val="24"/>
          <w:szCs w:val="24"/>
        </w:rPr>
        <w:t xml:space="preserve"> and </w:t>
      </w:r>
      <w:r w:rsidR="00F23DA7">
        <w:rPr>
          <w:rFonts w:ascii="Times New Roman" w:hAnsi="Times New Roman" w:cs="Times New Roman"/>
          <w:sz w:val="24"/>
          <w:szCs w:val="24"/>
        </w:rPr>
        <w:t xml:space="preserve">must be paid in full </w:t>
      </w:r>
      <w:r w:rsidR="002C1ACA">
        <w:rPr>
          <w:rFonts w:ascii="Times New Roman" w:hAnsi="Times New Roman" w:cs="Times New Roman"/>
          <w:sz w:val="24"/>
          <w:szCs w:val="24"/>
        </w:rPr>
        <w:t xml:space="preserve">three days </w:t>
      </w:r>
      <w:r w:rsidR="00F23DA7">
        <w:rPr>
          <w:rFonts w:ascii="Times New Roman" w:hAnsi="Times New Roman" w:cs="Times New Roman"/>
          <w:sz w:val="24"/>
          <w:szCs w:val="24"/>
        </w:rPr>
        <w:t>prior to the event.</w:t>
      </w:r>
    </w:p>
    <w:p w:rsidR="008D087F" w:rsidRDefault="00824DE2" w:rsidP="00824D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organizer</w:t>
      </w:r>
      <w:r w:rsidR="002C12E7">
        <w:rPr>
          <w:rFonts w:ascii="Times New Roman" w:hAnsi="Times New Roman" w:cs="Times New Roman"/>
          <w:sz w:val="24"/>
          <w:szCs w:val="24"/>
        </w:rPr>
        <w:t xml:space="preserve"> is responsible for cleaning </w:t>
      </w:r>
      <w:r w:rsidR="00FA1EC8">
        <w:rPr>
          <w:rFonts w:ascii="Times New Roman" w:hAnsi="Times New Roman" w:cs="Times New Roman"/>
          <w:sz w:val="24"/>
          <w:szCs w:val="24"/>
        </w:rPr>
        <w:t>The Kitchen</w:t>
      </w:r>
      <w:r w:rsidR="002C12E7">
        <w:rPr>
          <w:rFonts w:ascii="Times New Roman" w:hAnsi="Times New Roman" w:cs="Times New Roman"/>
          <w:sz w:val="24"/>
          <w:szCs w:val="24"/>
        </w:rPr>
        <w:t xml:space="preserve"> after the event under the supervision of </w:t>
      </w:r>
      <w:r w:rsidR="002B7060">
        <w:rPr>
          <w:rFonts w:ascii="Times New Roman" w:hAnsi="Times New Roman" w:cs="Times New Roman"/>
          <w:sz w:val="24"/>
          <w:szCs w:val="24"/>
        </w:rPr>
        <w:t xml:space="preserve">the </w:t>
      </w:r>
      <w:r w:rsidR="003B0BB9">
        <w:rPr>
          <w:rFonts w:ascii="Times New Roman" w:hAnsi="Times New Roman" w:cs="Times New Roman"/>
          <w:sz w:val="24"/>
          <w:szCs w:val="24"/>
        </w:rPr>
        <w:t>professional staff</w:t>
      </w:r>
      <w:r w:rsidR="002C12E7">
        <w:rPr>
          <w:rFonts w:ascii="Times New Roman" w:hAnsi="Times New Roman" w:cs="Times New Roman"/>
          <w:sz w:val="24"/>
          <w:szCs w:val="24"/>
        </w:rPr>
        <w:t>.</w:t>
      </w:r>
    </w:p>
    <w:p w:rsidR="002C1D4F" w:rsidRDefault="002C1D4F" w:rsidP="0028368D">
      <w:pPr>
        <w:pStyle w:val="NormalWeb"/>
        <w:textAlignment w:val="top"/>
        <w:rPr>
          <w:rStyle w:val="Strong"/>
          <w:color w:val="333333"/>
        </w:rPr>
      </w:pPr>
    </w:p>
    <w:p w:rsidR="0028368D" w:rsidRPr="008609C4" w:rsidRDefault="006A367D" w:rsidP="0028368D">
      <w:pPr>
        <w:pStyle w:val="NormalWeb"/>
        <w:textAlignment w:val="top"/>
        <w:rPr>
          <w:color w:val="333333"/>
        </w:rPr>
      </w:pPr>
      <w:r>
        <w:rPr>
          <w:rStyle w:val="Strong"/>
          <w:color w:val="333333"/>
        </w:rPr>
        <w:t>Reason</w:t>
      </w:r>
      <w:r w:rsidR="0028368D" w:rsidRPr="00B17040">
        <w:rPr>
          <w:rStyle w:val="Strong"/>
          <w:color w:val="333333"/>
        </w:rPr>
        <w:t xml:space="preserve"> for Policy:  </w:t>
      </w:r>
      <w:r w:rsidR="00D401C1">
        <w:rPr>
          <w:rStyle w:val="Strong"/>
          <w:b w:val="0"/>
          <w:color w:val="333333"/>
        </w:rPr>
        <w:t>To protect the health and safety of the FLC community.</w:t>
      </w:r>
      <w:r w:rsidR="0028368D" w:rsidRPr="00B17040">
        <w:rPr>
          <w:rStyle w:val="Emphasis"/>
          <w:color w:val="333333"/>
        </w:rPr>
        <w:t xml:space="preserve"> </w:t>
      </w:r>
      <w:r w:rsidR="008609C4">
        <w:rPr>
          <w:rStyle w:val="Emphasis"/>
          <w:color w:val="333333"/>
        </w:rPr>
        <w:t xml:space="preserve"> </w:t>
      </w:r>
      <w:r w:rsidR="008609C4">
        <w:rPr>
          <w:rStyle w:val="Emphasis"/>
          <w:i w:val="0"/>
          <w:color w:val="333333"/>
        </w:rPr>
        <w:t xml:space="preserve">To </w:t>
      </w:r>
      <w:r w:rsidR="002B7060">
        <w:rPr>
          <w:rStyle w:val="Emphasis"/>
          <w:i w:val="0"/>
          <w:color w:val="333333"/>
        </w:rPr>
        <w:t xml:space="preserve">clarify appropriate uses of </w:t>
      </w:r>
      <w:r w:rsidR="00FA1EC8">
        <w:rPr>
          <w:rStyle w:val="Emphasis"/>
          <w:i w:val="0"/>
          <w:color w:val="333333"/>
        </w:rPr>
        <w:t>The Kitchen</w:t>
      </w:r>
      <w:r w:rsidR="008609C4">
        <w:rPr>
          <w:rStyle w:val="Emphasis"/>
          <w:i w:val="0"/>
          <w:color w:val="333333"/>
        </w:rPr>
        <w:t>.</w:t>
      </w:r>
    </w:p>
    <w:p w:rsidR="0028368D" w:rsidRPr="00B17040" w:rsidRDefault="0028368D" w:rsidP="0028368D">
      <w:pPr>
        <w:pStyle w:val="NormalWeb"/>
        <w:textAlignment w:val="top"/>
        <w:rPr>
          <w:color w:val="333333"/>
        </w:rPr>
      </w:pPr>
      <w:r w:rsidRPr="00B17040">
        <w:rPr>
          <w:rStyle w:val="Strong"/>
          <w:color w:val="333333"/>
        </w:rPr>
        <w:t xml:space="preserve">Responsibilities: </w:t>
      </w:r>
    </w:p>
    <w:p w:rsidR="00D401C1" w:rsidRDefault="0028368D" w:rsidP="0028368D">
      <w:pPr>
        <w:pStyle w:val="NormalWeb"/>
        <w:textAlignment w:val="top"/>
        <w:rPr>
          <w:rStyle w:val="Strong"/>
          <w:b w:val="0"/>
          <w:color w:val="333333"/>
        </w:rPr>
      </w:pPr>
      <w:r w:rsidRPr="00B17040">
        <w:rPr>
          <w:rStyle w:val="Strong"/>
          <w:color w:val="333333"/>
        </w:rPr>
        <w:t xml:space="preserve">For following policy:  </w:t>
      </w:r>
      <w:r w:rsidR="00D401C1">
        <w:rPr>
          <w:rStyle w:val="Strong"/>
          <w:b w:val="0"/>
          <w:color w:val="333333"/>
        </w:rPr>
        <w:t>Director and Staff of the Native American Center, Coordinator of El Centro, individual</w:t>
      </w:r>
      <w:r w:rsidR="009F61FC">
        <w:rPr>
          <w:rStyle w:val="Strong"/>
          <w:b w:val="0"/>
          <w:color w:val="333333"/>
        </w:rPr>
        <w:t>s</w:t>
      </w:r>
      <w:r w:rsidR="00D401C1">
        <w:rPr>
          <w:rStyle w:val="Strong"/>
          <w:b w:val="0"/>
          <w:color w:val="333333"/>
        </w:rPr>
        <w:t xml:space="preserve"> and groups who are allowed to prepare food in </w:t>
      </w:r>
      <w:r w:rsidR="00FA1EC8">
        <w:rPr>
          <w:rStyle w:val="Strong"/>
          <w:b w:val="0"/>
          <w:color w:val="333333"/>
        </w:rPr>
        <w:t>The Kitchen</w:t>
      </w:r>
      <w:r w:rsidR="00D401C1">
        <w:rPr>
          <w:rStyle w:val="Strong"/>
          <w:b w:val="0"/>
          <w:color w:val="333333"/>
        </w:rPr>
        <w:t>.</w:t>
      </w:r>
    </w:p>
    <w:p w:rsidR="00D401C1" w:rsidRDefault="0028368D" w:rsidP="0028368D">
      <w:pPr>
        <w:pStyle w:val="NormalWeb"/>
        <w:textAlignment w:val="top"/>
        <w:rPr>
          <w:rStyle w:val="Strong"/>
          <w:b w:val="0"/>
          <w:color w:val="333333"/>
        </w:rPr>
      </w:pPr>
      <w:r w:rsidRPr="00B17040">
        <w:rPr>
          <w:rStyle w:val="Strong"/>
          <w:color w:val="333333"/>
        </w:rPr>
        <w:t xml:space="preserve">For enforcement of policy:  </w:t>
      </w:r>
      <w:r w:rsidR="00D401C1">
        <w:rPr>
          <w:rStyle w:val="Strong"/>
          <w:b w:val="0"/>
          <w:color w:val="333333"/>
        </w:rPr>
        <w:t>Director of the Native American Center</w:t>
      </w:r>
      <w:r w:rsidR="00EB1328">
        <w:rPr>
          <w:rStyle w:val="Strong"/>
          <w:b w:val="0"/>
          <w:color w:val="333333"/>
        </w:rPr>
        <w:t>,</w:t>
      </w:r>
      <w:r w:rsidR="009F61FC">
        <w:rPr>
          <w:rStyle w:val="Strong"/>
          <w:b w:val="0"/>
          <w:color w:val="333333"/>
        </w:rPr>
        <w:t xml:space="preserve"> </w:t>
      </w:r>
      <w:r w:rsidR="00D401C1">
        <w:rPr>
          <w:rStyle w:val="Strong"/>
          <w:b w:val="0"/>
          <w:color w:val="333333"/>
        </w:rPr>
        <w:t>Coordinator of El Centro.</w:t>
      </w:r>
    </w:p>
    <w:p w:rsidR="0028368D" w:rsidRPr="002C1D4F" w:rsidRDefault="0028368D" w:rsidP="0028368D">
      <w:pPr>
        <w:pStyle w:val="NormalWeb"/>
        <w:textAlignment w:val="top"/>
        <w:rPr>
          <w:i/>
          <w:color w:val="333333"/>
        </w:rPr>
      </w:pPr>
      <w:r w:rsidRPr="00B17040">
        <w:rPr>
          <w:rStyle w:val="Strong"/>
          <w:color w:val="333333"/>
        </w:rPr>
        <w:t>For oversight of policy: </w:t>
      </w:r>
      <w:r w:rsidR="004E5AA3">
        <w:rPr>
          <w:rStyle w:val="Strong"/>
          <w:color w:val="333333"/>
        </w:rPr>
        <w:t xml:space="preserve"> </w:t>
      </w:r>
      <w:r w:rsidR="004E5AA3" w:rsidRPr="004E5AA3">
        <w:rPr>
          <w:rStyle w:val="Strong"/>
          <w:b w:val="0"/>
          <w:color w:val="333333"/>
        </w:rPr>
        <w:t>Director of Student Union &amp; Facilities Scheduling</w:t>
      </w:r>
      <w:r w:rsidR="00B12226">
        <w:rPr>
          <w:rStyle w:val="Strong"/>
          <w:b w:val="0"/>
          <w:color w:val="333333"/>
        </w:rPr>
        <w:t>,</w:t>
      </w:r>
      <w:r w:rsidR="009F61FC" w:rsidRPr="009F61FC">
        <w:rPr>
          <w:rStyle w:val="Strong"/>
          <w:b w:val="0"/>
          <w:color w:val="333333"/>
        </w:rPr>
        <w:t xml:space="preserve"> </w:t>
      </w:r>
      <w:r w:rsidRPr="002C1D4F">
        <w:rPr>
          <w:rStyle w:val="Emphasis"/>
          <w:i w:val="0"/>
          <w:color w:val="333333"/>
        </w:rPr>
        <w:t xml:space="preserve">Vice President for </w:t>
      </w:r>
      <w:r w:rsidR="004E5AA3" w:rsidRPr="002C1D4F">
        <w:rPr>
          <w:rStyle w:val="Emphasis"/>
          <w:i w:val="0"/>
          <w:color w:val="333333"/>
        </w:rPr>
        <w:t>Student Affairs</w:t>
      </w:r>
      <w:r w:rsidR="00F35467">
        <w:rPr>
          <w:rStyle w:val="Emphasis"/>
          <w:i w:val="0"/>
          <w:color w:val="333333"/>
        </w:rPr>
        <w:t>.</w:t>
      </w:r>
    </w:p>
    <w:p w:rsidR="0028368D" w:rsidRPr="00B17040" w:rsidRDefault="0028368D" w:rsidP="0028368D">
      <w:pPr>
        <w:pStyle w:val="NormalWeb"/>
        <w:textAlignment w:val="top"/>
        <w:rPr>
          <w:color w:val="333333"/>
        </w:rPr>
      </w:pPr>
      <w:r w:rsidRPr="00B17040">
        <w:rPr>
          <w:rStyle w:val="Strong"/>
          <w:color w:val="333333"/>
        </w:rPr>
        <w:t xml:space="preserve">For notification: </w:t>
      </w:r>
      <w:r w:rsidRPr="00B17040">
        <w:rPr>
          <w:color w:val="333333"/>
        </w:rPr>
        <w:t>Policy Librarian</w:t>
      </w:r>
    </w:p>
    <w:p w:rsidR="0028368D" w:rsidRPr="00B17040" w:rsidRDefault="0028368D" w:rsidP="0028368D">
      <w:pPr>
        <w:pStyle w:val="NormalWeb"/>
        <w:textAlignment w:val="top"/>
        <w:rPr>
          <w:color w:val="333333"/>
        </w:rPr>
      </w:pPr>
      <w:r w:rsidRPr="00B17040">
        <w:rPr>
          <w:rStyle w:val="Strong"/>
          <w:color w:val="333333"/>
        </w:rPr>
        <w:t xml:space="preserve">For procedures implementing policy:  </w:t>
      </w:r>
      <w:r w:rsidR="004E5AA3">
        <w:rPr>
          <w:rStyle w:val="Strong"/>
          <w:b w:val="0"/>
          <w:color w:val="333333"/>
        </w:rPr>
        <w:t>Director of the Native American Center</w:t>
      </w:r>
      <w:r w:rsidR="00EC0630">
        <w:rPr>
          <w:rStyle w:val="Strong"/>
          <w:b w:val="0"/>
          <w:color w:val="333333"/>
        </w:rPr>
        <w:t>,</w:t>
      </w:r>
      <w:r w:rsidR="009F61FC">
        <w:rPr>
          <w:rStyle w:val="Strong"/>
          <w:b w:val="0"/>
          <w:color w:val="333333"/>
        </w:rPr>
        <w:t xml:space="preserve"> </w:t>
      </w:r>
      <w:r w:rsidR="004E5AA3">
        <w:rPr>
          <w:rStyle w:val="Strong"/>
          <w:b w:val="0"/>
          <w:color w:val="333333"/>
        </w:rPr>
        <w:t>Coordinator of El Centro.</w:t>
      </w:r>
    </w:p>
    <w:p w:rsidR="0028368D" w:rsidRPr="00B17040" w:rsidRDefault="0028368D" w:rsidP="0028368D">
      <w:pPr>
        <w:pStyle w:val="NormalWeb"/>
        <w:textAlignment w:val="top"/>
        <w:rPr>
          <w:color w:val="333333"/>
        </w:rPr>
      </w:pPr>
      <w:r w:rsidRPr="00B17040">
        <w:rPr>
          <w:rStyle w:val="Strong"/>
          <w:color w:val="333333"/>
        </w:rPr>
        <w:t> </w:t>
      </w:r>
    </w:p>
    <w:p w:rsidR="0028368D" w:rsidRPr="00B17040" w:rsidRDefault="0028368D" w:rsidP="0028368D">
      <w:pPr>
        <w:pStyle w:val="NormalWeb"/>
        <w:textAlignment w:val="top"/>
        <w:rPr>
          <w:color w:val="333333"/>
        </w:rPr>
      </w:pPr>
      <w:r w:rsidRPr="00B17040">
        <w:rPr>
          <w:rStyle w:val="Strong"/>
          <w:color w:val="333333"/>
        </w:rPr>
        <w:t xml:space="preserve">Definitions (Optional): </w:t>
      </w:r>
    </w:p>
    <w:p w:rsidR="0028368D" w:rsidRPr="00B17040" w:rsidRDefault="0028368D" w:rsidP="0028368D">
      <w:pPr>
        <w:pStyle w:val="NormalWeb"/>
        <w:textAlignment w:val="top"/>
        <w:rPr>
          <w:color w:val="333333"/>
        </w:rPr>
      </w:pPr>
      <w:r w:rsidRPr="00B17040">
        <w:rPr>
          <w:rStyle w:val="Strong"/>
          <w:color w:val="333333"/>
        </w:rPr>
        <w:t>Procedures (Optional):</w:t>
      </w:r>
    </w:p>
    <w:p w:rsidR="0028368D" w:rsidRPr="00B17040" w:rsidRDefault="0028368D" w:rsidP="0028368D">
      <w:pPr>
        <w:pStyle w:val="NormalWeb"/>
        <w:textAlignment w:val="top"/>
        <w:rPr>
          <w:color w:val="333333"/>
        </w:rPr>
      </w:pPr>
      <w:r w:rsidRPr="00B17040">
        <w:rPr>
          <w:rStyle w:val="Strong"/>
          <w:color w:val="333333"/>
        </w:rPr>
        <w:t>Cross-Referenced Policies (Optional): </w:t>
      </w:r>
      <w:r w:rsidR="006F5E67">
        <w:rPr>
          <w:rStyle w:val="Strong"/>
          <w:color w:val="333333"/>
        </w:rPr>
        <w:t xml:space="preserve"> Non-Campus Dining Services Food Policy</w:t>
      </w:r>
    </w:p>
    <w:p w:rsidR="000A5DAE" w:rsidRPr="008A69A0" w:rsidRDefault="0028368D" w:rsidP="008A69A0">
      <w:pPr>
        <w:pStyle w:val="NormalWeb"/>
        <w:textAlignment w:val="top"/>
        <w:rPr>
          <w:color w:val="333333"/>
        </w:rPr>
      </w:pPr>
      <w:r w:rsidRPr="00B17040">
        <w:rPr>
          <w:rStyle w:val="Strong"/>
          <w:color w:val="333333"/>
        </w:rPr>
        <w:t>Consequences of Non-Compliance (optional):</w:t>
      </w:r>
    </w:p>
    <w:sectPr w:rsidR="000A5DAE" w:rsidRPr="008A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41F"/>
    <w:multiLevelType w:val="hybridMultilevel"/>
    <w:tmpl w:val="58E6F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236DE"/>
    <w:multiLevelType w:val="hybridMultilevel"/>
    <w:tmpl w:val="F3C0B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7AB7"/>
    <w:multiLevelType w:val="hybridMultilevel"/>
    <w:tmpl w:val="DCA2C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1465"/>
    <w:multiLevelType w:val="hybridMultilevel"/>
    <w:tmpl w:val="754C8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13AD"/>
    <w:multiLevelType w:val="hybridMultilevel"/>
    <w:tmpl w:val="6542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73FD"/>
    <w:multiLevelType w:val="hybridMultilevel"/>
    <w:tmpl w:val="D9ECE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AE"/>
    <w:rsid w:val="000074D0"/>
    <w:rsid w:val="000429B8"/>
    <w:rsid w:val="0005223C"/>
    <w:rsid w:val="00055E8A"/>
    <w:rsid w:val="000A5DAE"/>
    <w:rsid w:val="000E5A59"/>
    <w:rsid w:val="000F1731"/>
    <w:rsid w:val="000F36E7"/>
    <w:rsid w:val="00183797"/>
    <w:rsid w:val="00186B7A"/>
    <w:rsid w:val="0020592F"/>
    <w:rsid w:val="002129CE"/>
    <w:rsid w:val="00214295"/>
    <w:rsid w:val="002253AC"/>
    <w:rsid w:val="002379FC"/>
    <w:rsid w:val="0028368D"/>
    <w:rsid w:val="002B7060"/>
    <w:rsid w:val="002C12E7"/>
    <w:rsid w:val="002C1ACA"/>
    <w:rsid w:val="002C1D4F"/>
    <w:rsid w:val="003A474A"/>
    <w:rsid w:val="003B0BB9"/>
    <w:rsid w:val="003F51B6"/>
    <w:rsid w:val="00404E07"/>
    <w:rsid w:val="004305A8"/>
    <w:rsid w:val="004718DA"/>
    <w:rsid w:val="004C42FE"/>
    <w:rsid w:val="004E318C"/>
    <w:rsid w:val="004E5AA3"/>
    <w:rsid w:val="00552228"/>
    <w:rsid w:val="00574242"/>
    <w:rsid w:val="00576827"/>
    <w:rsid w:val="00590693"/>
    <w:rsid w:val="006A367D"/>
    <w:rsid w:val="006D6A93"/>
    <w:rsid w:val="006F27B2"/>
    <w:rsid w:val="006F5E67"/>
    <w:rsid w:val="007020F5"/>
    <w:rsid w:val="00730FDF"/>
    <w:rsid w:val="00773965"/>
    <w:rsid w:val="00824DE2"/>
    <w:rsid w:val="008609C4"/>
    <w:rsid w:val="0088247A"/>
    <w:rsid w:val="008A2FF3"/>
    <w:rsid w:val="008A69A0"/>
    <w:rsid w:val="008D087F"/>
    <w:rsid w:val="009748F6"/>
    <w:rsid w:val="009F61FC"/>
    <w:rsid w:val="00A23A41"/>
    <w:rsid w:val="00A26704"/>
    <w:rsid w:val="00A639FB"/>
    <w:rsid w:val="00A95B67"/>
    <w:rsid w:val="00AB7FEE"/>
    <w:rsid w:val="00AD37D3"/>
    <w:rsid w:val="00AD58CC"/>
    <w:rsid w:val="00B12226"/>
    <w:rsid w:val="00B16206"/>
    <w:rsid w:val="00B17040"/>
    <w:rsid w:val="00B97DF6"/>
    <w:rsid w:val="00BC69BE"/>
    <w:rsid w:val="00BE1E6D"/>
    <w:rsid w:val="00C30ADC"/>
    <w:rsid w:val="00C5591A"/>
    <w:rsid w:val="00C65431"/>
    <w:rsid w:val="00CA6F4A"/>
    <w:rsid w:val="00CC1EEF"/>
    <w:rsid w:val="00D401C1"/>
    <w:rsid w:val="00D62FE3"/>
    <w:rsid w:val="00DB12AC"/>
    <w:rsid w:val="00DE2A40"/>
    <w:rsid w:val="00E544A3"/>
    <w:rsid w:val="00E71738"/>
    <w:rsid w:val="00E85BE0"/>
    <w:rsid w:val="00EB1328"/>
    <w:rsid w:val="00EC0630"/>
    <w:rsid w:val="00F17A08"/>
    <w:rsid w:val="00F23DA7"/>
    <w:rsid w:val="00F35467"/>
    <w:rsid w:val="00F3686C"/>
    <w:rsid w:val="00F705CE"/>
    <w:rsid w:val="00F8223A"/>
    <w:rsid w:val="00F97770"/>
    <w:rsid w:val="00FA1EC8"/>
    <w:rsid w:val="00FA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6CD48-97EE-48E8-8AA2-CA58B16C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368D"/>
    <w:rPr>
      <w:i/>
      <w:iCs/>
    </w:rPr>
  </w:style>
  <w:style w:type="character" w:styleId="Strong">
    <w:name w:val="Strong"/>
    <w:basedOn w:val="DefaultParagraphFont"/>
    <w:uiPriority w:val="22"/>
    <w:qFormat/>
    <w:rsid w:val="0028368D"/>
    <w:rPr>
      <w:b/>
      <w:bCs/>
    </w:rPr>
  </w:style>
  <w:style w:type="paragraph" w:styleId="NormalWeb">
    <w:name w:val="Normal (Web)"/>
    <w:basedOn w:val="Normal"/>
    <w:uiPriority w:val="99"/>
    <w:unhideWhenUsed/>
    <w:rsid w:val="0028368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10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3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1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fortlewis.edu/pages/viewpage.action?pageId=41288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E264-A981-48AA-89CB-1D3D29BB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Haeryon</dc:creator>
  <cp:keywords/>
  <dc:description/>
  <cp:lastModifiedBy>Tuthill, Gail J</cp:lastModifiedBy>
  <cp:revision>2</cp:revision>
  <cp:lastPrinted>2016-04-28T19:49:00Z</cp:lastPrinted>
  <dcterms:created xsi:type="dcterms:W3CDTF">2016-09-13T16:13:00Z</dcterms:created>
  <dcterms:modified xsi:type="dcterms:W3CDTF">2016-09-13T16:13:00Z</dcterms:modified>
</cp:coreProperties>
</file>